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3716A1" w:rsidRDefault="00334793" w:rsidP="003716A1">
      <w:pPr>
        <w:jc w:val="center"/>
        <w:rPr>
          <w:b/>
          <w:bCs/>
          <w:color w:val="FF0000"/>
          <w:sz w:val="40"/>
          <w:szCs w:val="40"/>
          <w:rtl/>
          <w:lang w:bidi="ar-EG"/>
        </w:rPr>
      </w:pPr>
      <w:r w:rsidRPr="003716A1">
        <w:rPr>
          <w:rFonts w:hint="cs"/>
          <w:b/>
          <w:bCs/>
          <w:color w:val="FF0000"/>
          <w:sz w:val="40"/>
          <w:szCs w:val="40"/>
          <w:rtl/>
          <w:lang w:bidi="ar-EG"/>
        </w:rPr>
        <w:t>الفتاوى والتوصيات</w:t>
      </w:r>
    </w:p>
    <w:p w:rsidR="00334793" w:rsidRPr="003716A1" w:rsidRDefault="00334793" w:rsidP="003716A1">
      <w:pPr>
        <w:jc w:val="center"/>
        <w:rPr>
          <w:b/>
          <w:bCs/>
          <w:color w:val="FF0000"/>
          <w:sz w:val="40"/>
          <w:szCs w:val="40"/>
          <w:rtl/>
          <w:lang w:bidi="ar-EG"/>
        </w:rPr>
      </w:pPr>
      <w:r w:rsidRPr="003716A1">
        <w:rPr>
          <w:rFonts w:hint="cs"/>
          <w:b/>
          <w:bCs/>
          <w:color w:val="FF0000"/>
          <w:sz w:val="40"/>
          <w:szCs w:val="40"/>
          <w:rtl/>
          <w:lang w:bidi="ar-EG"/>
        </w:rPr>
        <w:t>لحنة الزكاة</w:t>
      </w:r>
    </w:p>
    <w:p w:rsidR="00334793" w:rsidRDefault="00334793" w:rsidP="003716A1">
      <w:pPr>
        <w:jc w:val="center"/>
        <w:rPr>
          <w:rFonts w:hint="cs"/>
          <w:b/>
          <w:bCs/>
          <w:color w:val="FF0000"/>
          <w:sz w:val="40"/>
          <w:szCs w:val="40"/>
          <w:rtl/>
          <w:lang w:bidi="ar-EG"/>
        </w:rPr>
      </w:pPr>
      <w:r w:rsidRPr="003716A1">
        <w:rPr>
          <w:rFonts w:hint="cs"/>
          <w:b/>
          <w:bCs/>
          <w:color w:val="FF0000"/>
          <w:sz w:val="40"/>
          <w:szCs w:val="40"/>
          <w:rtl/>
          <w:lang w:bidi="ar-EG"/>
        </w:rPr>
        <w:t>المنبثقة من مجمع الفقه الاسلامى</w:t>
      </w:r>
    </w:p>
    <w:p w:rsidR="003716A1" w:rsidRPr="003716A1" w:rsidRDefault="003716A1" w:rsidP="003716A1">
      <w:pPr>
        <w:jc w:val="center"/>
        <w:rPr>
          <w:b/>
          <w:bCs/>
          <w:color w:val="FF0000"/>
          <w:sz w:val="40"/>
          <w:szCs w:val="40"/>
          <w:rtl/>
          <w:lang w:bidi="ar-EG"/>
        </w:rPr>
      </w:pPr>
    </w:p>
    <w:p w:rsidR="00334793" w:rsidRPr="003716A1" w:rsidRDefault="00334793">
      <w:pPr>
        <w:rPr>
          <w:b/>
          <w:bCs/>
          <w:sz w:val="28"/>
          <w:szCs w:val="28"/>
          <w:rtl/>
          <w:lang w:bidi="ar-EG"/>
        </w:rPr>
      </w:pPr>
      <w:r w:rsidRPr="003716A1">
        <w:rPr>
          <w:rFonts w:hint="cs"/>
          <w:b/>
          <w:bCs/>
          <w:sz w:val="28"/>
          <w:szCs w:val="28"/>
          <w:rtl/>
          <w:lang w:bidi="ar-EG"/>
        </w:rPr>
        <w:t xml:space="preserve"> 1  -  مقدار الزكاة الواجب فى عروض التجارة</w:t>
      </w:r>
    </w:p>
    <w:p w:rsidR="00334793" w:rsidRPr="003716A1" w:rsidRDefault="00334793">
      <w:pPr>
        <w:rPr>
          <w:b/>
          <w:bCs/>
          <w:sz w:val="28"/>
          <w:szCs w:val="28"/>
          <w:rtl/>
          <w:lang w:bidi="ar-EG"/>
        </w:rPr>
      </w:pPr>
      <w:r w:rsidRPr="003716A1">
        <w:rPr>
          <w:rFonts w:hint="cs"/>
          <w:b/>
          <w:bCs/>
          <w:sz w:val="28"/>
          <w:szCs w:val="28"/>
          <w:rtl/>
          <w:lang w:bidi="ar-EG"/>
        </w:rPr>
        <w:t>لا يختلف النصاب والمقدار الواجب إخراجه بين زكاة النقود وزكاة عروض التجارة وعلى ذلك استقر إجماع الفقهاء المعتبيرين  وماقد يظن من أن فى هذه التسوية تخفيفا على المكتنز وتشديدا على المستثمر بسبب أخذ نفس النسبة ممن استثمر ماله بحيث يختفى الحافز على الاستثمار هو غير صحيح لان الاستثمار يهدف الى ز</w:t>
      </w:r>
      <w:r w:rsidR="003716A1">
        <w:rPr>
          <w:rFonts w:hint="cs"/>
          <w:b/>
          <w:bCs/>
          <w:sz w:val="28"/>
          <w:szCs w:val="28"/>
          <w:rtl/>
          <w:lang w:bidi="ar-EG"/>
        </w:rPr>
        <w:t>ا</w:t>
      </w:r>
      <w:r w:rsidRPr="003716A1">
        <w:rPr>
          <w:rFonts w:hint="cs"/>
          <w:b/>
          <w:bCs/>
          <w:sz w:val="28"/>
          <w:szCs w:val="28"/>
          <w:rtl/>
          <w:lang w:bidi="ar-EG"/>
        </w:rPr>
        <w:t>يدة أصل المال وبذلك يمكن أداء الزكاة من الريع والحفاظ على الاصول اما من لا يجد فرصة للاستثمار فإنه يؤدى زكاته من رأس المال دائما ولذا حثت السنة ولى اليتيم على الانحياز بمال اليتيم حتى لا تأكله الزكاة</w:t>
      </w:r>
    </w:p>
    <w:p w:rsidR="00334793" w:rsidRPr="003716A1" w:rsidRDefault="00334793">
      <w:pPr>
        <w:rPr>
          <w:b/>
          <w:bCs/>
          <w:sz w:val="28"/>
          <w:szCs w:val="28"/>
          <w:rtl/>
          <w:lang w:bidi="ar-EG"/>
        </w:rPr>
      </w:pPr>
      <w:r w:rsidRPr="003716A1">
        <w:rPr>
          <w:rFonts w:hint="cs"/>
          <w:b/>
          <w:bCs/>
          <w:sz w:val="28"/>
          <w:szCs w:val="28"/>
          <w:rtl/>
          <w:lang w:bidi="ar-EG"/>
        </w:rPr>
        <w:t xml:space="preserve">هذا من جهة ومن جهة اخرى ليس كل مال يحول عليه الحول من النقد يعتبر مكتنزا كما ان المستثمر يخفف عنه </w:t>
      </w:r>
      <w:r w:rsidR="003716A1" w:rsidRPr="003716A1">
        <w:rPr>
          <w:rFonts w:hint="cs"/>
          <w:b/>
          <w:bCs/>
          <w:sz w:val="28"/>
          <w:szCs w:val="28"/>
          <w:rtl/>
          <w:lang w:bidi="ar-EG"/>
        </w:rPr>
        <w:t>بعدم</w:t>
      </w:r>
      <w:r w:rsidRPr="003716A1">
        <w:rPr>
          <w:rFonts w:hint="cs"/>
          <w:b/>
          <w:bCs/>
          <w:sz w:val="28"/>
          <w:szCs w:val="28"/>
          <w:rtl/>
          <w:lang w:bidi="ar-EG"/>
        </w:rPr>
        <w:t xml:space="preserve"> فرض الزكاة على المال الذى يتحول الى اصول ثابتة والنقود فى معظم الاحوال رؤوس اموال لمشاريع استثمارية او للحصول على توابعها</w:t>
      </w:r>
    </w:p>
    <w:p w:rsidR="00264FFF" w:rsidRPr="003716A1" w:rsidRDefault="00264FFF">
      <w:pPr>
        <w:rPr>
          <w:b/>
          <w:bCs/>
          <w:sz w:val="28"/>
          <w:szCs w:val="28"/>
          <w:rtl/>
          <w:lang w:bidi="ar-EG"/>
        </w:rPr>
      </w:pPr>
      <w:r w:rsidRPr="003716A1">
        <w:rPr>
          <w:rFonts w:hint="cs"/>
          <w:b/>
          <w:bCs/>
          <w:sz w:val="28"/>
          <w:szCs w:val="28"/>
          <w:rtl/>
          <w:lang w:bidi="ar-EG"/>
        </w:rPr>
        <w:t>2  -  المشروعات الصناعية</w:t>
      </w:r>
    </w:p>
    <w:p w:rsidR="00841C2E" w:rsidRPr="003716A1" w:rsidRDefault="00841C2E" w:rsidP="00841C2E">
      <w:pPr>
        <w:rPr>
          <w:b/>
          <w:bCs/>
          <w:sz w:val="28"/>
          <w:szCs w:val="28"/>
          <w:rtl/>
          <w:lang w:bidi="ar-EG"/>
        </w:rPr>
      </w:pPr>
      <w:r w:rsidRPr="003716A1">
        <w:rPr>
          <w:rFonts w:hint="cs"/>
          <w:b/>
          <w:bCs/>
          <w:sz w:val="28"/>
          <w:szCs w:val="28"/>
          <w:rtl/>
          <w:lang w:bidi="ar-EG"/>
        </w:rPr>
        <w:t>بعد الاطلاع على ماجاء عن هذا الموضوع فى فتاوى مؤتمر الزكاة الاول ( فقرة6 )تبين أن المشروعات الصناعية يمكن قياسها على الاراضى الزراعية باعتبار كل منهما أصلا ثابتا بيدر دخلا بالعمل فيه والنفقة عليه ومن ثم تجب الزكاة فى والناتج بنسبة 5 % مع عدم خضوع الاصول الثابتة فيه للزكاة</w:t>
      </w:r>
    </w:p>
    <w:p w:rsidR="00841C2E" w:rsidRPr="003716A1" w:rsidRDefault="00841C2E" w:rsidP="003716A1">
      <w:pPr>
        <w:rPr>
          <w:b/>
          <w:bCs/>
          <w:sz w:val="28"/>
          <w:szCs w:val="28"/>
          <w:rtl/>
          <w:lang w:bidi="ar-EG"/>
        </w:rPr>
      </w:pPr>
      <w:r w:rsidRPr="003716A1">
        <w:rPr>
          <w:rFonts w:hint="cs"/>
          <w:b/>
          <w:bCs/>
          <w:sz w:val="28"/>
          <w:szCs w:val="28"/>
          <w:rtl/>
          <w:lang w:bidi="ar-EG"/>
        </w:rPr>
        <w:t>وي</w:t>
      </w:r>
      <w:r w:rsidR="003716A1">
        <w:rPr>
          <w:rFonts w:hint="cs"/>
          <w:b/>
          <w:bCs/>
          <w:sz w:val="28"/>
          <w:szCs w:val="28"/>
          <w:rtl/>
          <w:lang w:bidi="ar-EG"/>
        </w:rPr>
        <w:t>ح</w:t>
      </w:r>
      <w:r w:rsidRPr="003716A1">
        <w:rPr>
          <w:rFonts w:hint="cs"/>
          <w:b/>
          <w:bCs/>
          <w:sz w:val="28"/>
          <w:szCs w:val="28"/>
          <w:rtl/>
          <w:lang w:bidi="ar-EG"/>
        </w:rPr>
        <w:t>تاج هذا الموضوع إلى مزيد من الدراسة والتداول  فى ندوة قادمة إن شاء الله</w:t>
      </w:r>
    </w:p>
    <w:p w:rsidR="00841C2E" w:rsidRPr="003716A1" w:rsidRDefault="00841C2E" w:rsidP="00841C2E">
      <w:pPr>
        <w:rPr>
          <w:b/>
          <w:bCs/>
          <w:sz w:val="28"/>
          <w:szCs w:val="28"/>
          <w:rtl/>
          <w:lang w:bidi="ar-EG"/>
        </w:rPr>
      </w:pPr>
      <w:r w:rsidRPr="003716A1">
        <w:rPr>
          <w:rFonts w:hint="cs"/>
          <w:b/>
          <w:bCs/>
          <w:sz w:val="28"/>
          <w:szCs w:val="28"/>
          <w:rtl/>
          <w:lang w:bidi="ar-EG"/>
        </w:rPr>
        <w:t>3 -  نقل الزكاة خارج منطقة جمعها :</w:t>
      </w:r>
    </w:p>
    <w:p w:rsidR="00841C2E" w:rsidRPr="003716A1" w:rsidRDefault="00841C2E" w:rsidP="00841C2E">
      <w:pPr>
        <w:rPr>
          <w:b/>
          <w:bCs/>
          <w:sz w:val="28"/>
          <w:szCs w:val="28"/>
          <w:rtl/>
          <w:lang w:bidi="ar-EG"/>
        </w:rPr>
      </w:pPr>
      <w:r w:rsidRPr="003716A1">
        <w:rPr>
          <w:rFonts w:hint="cs"/>
          <w:b/>
          <w:bCs/>
          <w:sz w:val="28"/>
          <w:szCs w:val="28"/>
          <w:rtl/>
          <w:lang w:bidi="ar-EG"/>
        </w:rPr>
        <w:t xml:space="preserve">مع مراعاة ماورد فى القرار ( ه ) للمؤتمر الثانى لمجمع البحوث الاسلامية من ان الزكاة تعتبرأساسا للتكافل الاجتماعى فى البلاد الاسلامية كلها فإن الاصل الذى ثبت بالسنة وعمل الخلفاء هو البدء فى صرف الزكاة للمستحقين من أهل المنطقة التى جمعت منها ثم ينقل ما فاض عن الكفاية إلى مدينة اخرى باستثناء حالات المجاعة والكوارث والعوز الشديد فتنقل الزكاة الى </w:t>
      </w:r>
      <w:r w:rsidR="00E84256" w:rsidRPr="003716A1">
        <w:rPr>
          <w:rFonts w:hint="cs"/>
          <w:b/>
          <w:bCs/>
          <w:sz w:val="28"/>
          <w:szCs w:val="28"/>
          <w:rtl/>
          <w:lang w:bidi="ar-EG"/>
        </w:rPr>
        <w:t>من هم أحوج وهذا على النطاق الفردى والجماعى كما يجوز على النطاق الفردى نقلها الى المستحقين من قرابة المزكى فى غير منطقته</w:t>
      </w:r>
    </w:p>
    <w:p w:rsidR="00E84256" w:rsidRPr="003716A1" w:rsidRDefault="00E84256" w:rsidP="00841C2E">
      <w:pPr>
        <w:rPr>
          <w:b/>
          <w:bCs/>
          <w:sz w:val="28"/>
          <w:szCs w:val="28"/>
          <w:rtl/>
          <w:lang w:bidi="ar-EG"/>
        </w:rPr>
      </w:pPr>
      <w:r w:rsidRPr="003716A1">
        <w:rPr>
          <w:rFonts w:hint="cs"/>
          <w:b/>
          <w:bCs/>
          <w:sz w:val="28"/>
          <w:szCs w:val="28"/>
          <w:rtl/>
          <w:lang w:bidi="ar-EG"/>
        </w:rPr>
        <w:t xml:space="preserve">4 </w:t>
      </w:r>
      <w:r w:rsidRPr="003716A1">
        <w:rPr>
          <w:b/>
          <w:bCs/>
          <w:sz w:val="28"/>
          <w:szCs w:val="28"/>
          <w:rtl/>
          <w:lang w:bidi="ar-EG"/>
        </w:rPr>
        <w:t>–</w:t>
      </w:r>
      <w:r w:rsidRPr="003716A1">
        <w:rPr>
          <w:rFonts w:hint="cs"/>
          <w:b/>
          <w:bCs/>
          <w:sz w:val="28"/>
          <w:szCs w:val="28"/>
          <w:rtl/>
          <w:lang w:bidi="ar-EG"/>
        </w:rPr>
        <w:t xml:space="preserve"> الابراء من الدين على مستحق الزكاة منها :</w:t>
      </w:r>
    </w:p>
    <w:p w:rsidR="00E84256" w:rsidRPr="003716A1" w:rsidRDefault="00E84256" w:rsidP="00841C2E">
      <w:pPr>
        <w:rPr>
          <w:b/>
          <w:bCs/>
          <w:sz w:val="28"/>
          <w:szCs w:val="28"/>
          <w:rtl/>
          <w:lang w:bidi="ar-EG"/>
        </w:rPr>
      </w:pPr>
      <w:r w:rsidRPr="003716A1">
        <w:rPr>
          <w:rFonts w:hint="cs"/>
          <w:b/>
          <w:bCs/>
          <w:sz w:val="28"/>
          <w:szCs w:val="28"/>
          <w:rtl/>
          <w:lang w:bidi="ar-EG"/>
        </w:rPr>
        <w:lastRenderedPageBreak/>
        <w:t xml:space="preserve">إسقاط الدائن العاجز عن </w:t>
      </w:r>
      <w:proofErr w:type="gramStart"/>
      <w:r w:rsidRPr="003716A1">
        <w:rPr>
          <w:rFonts w:hint="cs"/>
          <w:b/>
          <w:bCs/>
          <w:sz w:val="28"/>
          <w:szCs w:val="28"/>
          <w:rtl/>
          <w:lang w:bidi="ar-EG"/>
        </w:rPr>
        <w:t>استيفاء د</w:t>
      </w:r>
      <w:proofErr w:type="gramEnd"/>
      <w:r w:rsidRPr="003716A1">
        <w:rPr>
          <w:rFonts w:hint="cs"/>
          <w:b/>
          <w:bCs/>
          <w:sz w:val="28"/>
          <w:szCs w:val="28"/>
          <w:rtl/>
          <w:lang w:bidi="ar-EG"/>
        </w:rPr>
        <w:t>ينه على المدين المعسر لهذا الدين لا يحتسب من الزكاة ولو كان المدين مستحقا للزكاة وهذا ماذهب إليه اكثر الفقهاء</w:t>
      </w:r>
    </w:p>
    <w:p w:rsidR="00E84256" w:rsidRPr="003716A1" w:rsidRDefault="00E84256" w:rsidP="00841C2E">
      <w:pPr>
        <w:rPr>
          <w:b/>
          <w:bCs/>
          <w:sz w:val="28"/>
          <w:szCs w:val="28"/>
          <w:rtl/>
          <w:lang w:bidi="ar-EG"/>
        </w:rPr>
      </w:pPr>
      <w:r w:rsidRPr="003716A1">
        <w:rPr>
          <w:rFonts w:hint="cs"/>
          <w:b/>
          <w:bCs/>
          <w:sz w:val="28"/>
          <w:szCs w:val="28"/>
          <w:rtl/>
          <w:lang w:bidi="ar-EG"/>
        </w:rPr>
        <w:t>ومن الصور المتصلة بهذا الموضوع :</w:t>
      </w:r>
    </w:p>
    <w:p w:rsidR="00E84256" w:rsidRPr="003716A1" w:rsidRDefault="00E84256" w:rsidP="00841C2E">
      <w:pPr>
        <w:rPr>
          <w:b/>
          <w:bCs/>
          <w:sz w:val="28"/>
          <w:szCs w:val="28"/>
          <w:rtl/>
          <w:lang w:bidi="ar-EG"/>
        </w:rPr>
      </w:pPr>
      <w:r w:rsidRPr="003716A1">
        <w:rPr>
          <w:rFonts w:hint="cs"/>
          <w:b/>
          <w:bCs/>
          <w:sz w:val="28"/>
          <w:szCs w:val="28"/>
          <w:rtl/>
          <w:lang w:bidi="ar-EG"/>
        </w:rPr>
        <w:t xml:space="preserve">ا </w:t>
      </w:r>
      <w:r w:rsidRPr="003716A1">
        <w:rPr>
          <w:b/>
          <w:bCs/>
          <w:sz w:val="28"/>
          <w:szCs w:val="28"/>
          <w:rtl/>
          <w:lang w:bidi="ar-EG"/>
        </w:rPr>
        <w:t>–</w:t>
      </w:r>
      <w:r w:rsidRPr="003716A1">
        <w:rPr>
          <w:rFonts w:hint="cs"/>
          <w:b/>
          <w:bCs/>
          <w:sz w:val="28"/>
          <w:szCs w:val="28"/>
          <w:rtl/>
          <w:lang w:bidi="ar-EG"/>
        </w:rPr>
        <w:t xml:space="preserve"> لو دفع المزكى الدائن الزكاة للمدين ثم ردها إلى الدائن وفاء لدينه من غير تواطؤ ولا اشتراط فإن يصح ويجزىء عن الزكاة</w:t>
      </w:r>
    </w:p>
    <w:p w:rsidR="00E84256" w:rsidRPr="003716A1" w:rsidRDefault="00E84256" w:rsidP="00841C2E">
      <w:pPr>
        <w:rPr>
          <w:b/>
          <w:bCs/>
          <w:sz w:val="28"/>
          <w:szCs w:val="28"/>
          <w:rtl/>
          <w:lang w:bidi="ar-EG"/>
        </w:rPr>
      </w:pPr>
      <w:r w:rsidRPr="003716A1">
        <w:rPr>
          <w:rFonts w:hint="cs"/>
          <w:b/>
          <w:bCs/>
          <w:sz w:val="28"/>
          <w:szCs w:val="28"/>
          <w:rtl/>
          <w:lang w:bidi="ar-EG"/>
        </w:rPr>
        <w:t xml:space="preserve">ب </w:t>
      </w:r>
      <w:r w:rsidRPr="003716A1">
        <w:rPr>
          <w:b/>
          <w:bCs/>
          <w:sz w:val="28"/>
          <w:szCs w:val="28"/>
          <w:rtl/>
          <w:lang w:bidi="ar-EG"/>
        </w:rPr>
        <w:t>–</w:t>
      </w:r>
      <w:r w:rsidRPr="003716A1">
        <w:rPr>
          <w:rFonts w:hint="cs"/>
          <w:b/>
          <w:bCs/>
          <w:sz w:val="28"/>
          <w:szCs w:val="28"/>
          <w:rtl/>
          <w:lang w:bidi="ar-EG"/>
        </w:rPr>
        <w:t xml:space="preserve"> لو دفع الدائن الزكاة إلى المدين بشرط ان يردها اليه عن دينه او </w:t>
      </w:r>
      <w:r w:rsidR="003716A1" w:rsidRPr="003716A1">
        <w:rPr>
          <w:rFonts w:hint="cs"/>
          <w:b/>
          <w:bCs/>
          <w:sz w:val="28"/>
          <w:szCs w:val="28"/>
          <w:rtl/>
          <w:lang w:bidi="ar-EG"/>
        </w:rPr>
        <w:t>تواطأ</w:t>
      </w:r>
      <w:r w:rsidRPr="003716A1">
        <w:rPr>
          <w:rFonts w:hint="cs"/>
          <w:b/>
          <w:bCs/>
          <w:sz w:val="28"/>
          <w:szCs w:val="28"/>
          <w:rtl/>
          <w:lang w:bidi="ar-EG"/>
        </w:rPr>
        <w:t xml:space="preserve"> الاثنان على الرد فى يصح الدفع ولا تسقط الزكاة وهذا رأى أكثر الفقهاء </w:t>
      </w:r>
    </w:p>
    <w:p w:rsidR="00E84256" w:rsidRPr="003716A1" w:rsidRDefault="00E84256" w:rsidP="00841C2E">
      <w:pPr>
        <w:rPr>
          <w:b/>
          <w:bCs/>
          <w:sz w:val="28"/>
          <w:szCs w:val="28"/>
          <w:rtl/>
          <w:lang w:bidi="ar-EG"/>
        </w:rPr>
      </w:pPr>
      <w:r w:rsidRPr="003716A1">
        <w:rPr>
          <w:rFonts w:hint="cs"/>
          <w:b/>
          <w:bCs/>
          <w:sz w:val="28"/>
          <w:szCs w:val="28"/>
          <w:rtl/>
          <w:lang w:bidi="ar-EG"/>
        </w:rPr>
        <w:t xml:space="preserve">ج </w:t>
      </w:r>
      <w:r w:rsidRPr="003716A1">
        <w:rPr>
          <w:b/>
          <w:bCs/>
          <w:sz w:val="28"/>
          <w:szCs w:val="28"/>
          <w:rtl/>
          <w:lang w:bidi="ar-EG"/>
        </w:rPr>
        <w:t>–</w:t>
      </w:r>
      <w:r w:rsidRPr="003716A1">
        <w:rPr>
          <w:rFonts w:hint="cs"/>
          <w:b/>
          <w:bCs/>
          <w:sz w:val="28"/>
          <w:szCs w:val="28"/>
          <w:rtl/>
          <w:lang w:bidi="ar-EG"/>
        </w:rPr>
        <w:t xml:space="preserve"> لوقال المدين للدائن المزكى : ادفع الزكاة إلى حت</w:t>
      </w:r>
      <w:r w:rsidR="005E28A8" w:rsidRPr="003716A1">
        <w:rPr>
          <w:rFonts w:hint="cs"/>
          <w:b/>
          <w:bCs/>
          <w:sz w:val="28"/>
          <w:szCs w:val="28"/>
          <w:rtl/>
          <w:lang w:bidi="ar-EG"/>
        </w:rPr>
        <w:t xml:space="preserve">ى أقضيك دينك ففعل أجزأه المدفوع عن الزكاة وملكه القابض ولكن لا يلزم المدين القابض </w:t>
      </w:r>
      <w:r w:rsidR="003716A1" w:rsidRPr="003716A1">
        <w:rPr>
          <w:rFonts w:hint="cs"/>
          <w:b/>
          <w:bCs/>
          <w:sz w:val="28"/>
          <w:szCs w:val="28"/>
          <w:rtl/>
          <w:lang w:bidi="ar-EG"/>
        </w:rPr>
        <w:t>دفع ذلك</w:t>
      </w:r>
      <w:r w:rsidR="005E28A8" w:rsidRPr="003716A1">
        <w:rPr>
          <w:rFonts w:hint="cs"/>
          <w:b/>
          <w:bCs/>
          <w:sz w:val="28"/>
          <w:szCs w:val="28"/>
          <w:rtl/>
          <w:lang w:bidi="ar-EG"/>
        </w:rPr>
        <w:t xml:space="preserve"> المال إلى الدائن عن دينه</w:t>
      </w:r>
    </w:p>
    <w:p w:rsidR="005E28A8" w:rsidRPr="003716A1" w:rsidRDefault="005E28A8" w:rsidP="00841C2E">
      <w:pPr>
        <w:rPr>
          <w:b/>
          <w:bCs/>
          <w:sz w:val="28"/>
          <w:szCs w:val="28"/>
          <w:rtl/>
          <w:lang w:bidi="ar-EG"/>
        </w:rPr>
      </w:pPr>
      <w:r w:rsidRPr="003716A1">
        <w:rPr>
          <w:rFonts w:hint="cs"/>
          <w:b/>
          <w:bCs/>
          <w:sz w:val="28"/>
          <w:szCs w:val="28"/>
          <w:rtl/>
          <w:lang w:bidi="ar-EG"/>
        </w:rPr>
        <w:t xml:space="preserve">د </w:t>
      </w:r>
      <w:r w:rsidRPr="003716A1">
        <w:rPr>
          <w:b/>
          <w:bCs/>
          <w:sz w:val="28"/>
          <w:szCs w:val="28"/>
          <w:rtl/>
          <w:lang w:bidi="ar-EG"/>
        </w:rPr>
        <w:t>–</w:t>
      </w:r>
      <w:r w:rsidRPr="003716A1">
        <w:rPr>
          <w:rFonts w:hint="cs"/>
          <w:b/>
          <w:bCs/>
          <w:sz w:val="28"/>
          <w:szCs w:val="28"/>
          <w:rtl/>
          <w:lang w:bidi="ar-EG"/>
        </w:rPr>
        <w:t xml:space="preserve"> لو قال رب المال للمدين : اقض يافلان مما عليك من الدين على أن أراده عليك من زكاتى فقضاه صح القضاء ولا يلزم الدائن رد ذلك المال إلى المدين بالاتفاق</w:t>
      </w:r>
    </w:p>
    <w:p w:rsidR="00334793" w:rsidRPr="003716A1" w:rsidRDefault="00334793">
      <w:pPr>
        <w:rPr>
          <w:b/>
          <w:bCs/>
          <w:sz w:val="28"/>
          <w:szCs w:val="28"/>
          <w:rtl/>
          <w:lang w:bidi="ar-EG"/>
        </w:rPr>
      </w:pPr>
    </w:p>
    <w:p w:rsidR="00334793" w:rsidRPr="003716A1" w:rsidRDefault="00334793">
      <w:pPr>
        <w:rPr>
          <w:b/>
          <w:bCs/>
          <w:sz w:val="28"/>
          <w:szCs w:val="28"/>
          <w:lang w:bidi="ar-EG"/>
        </w:rPr>
      </w:pPr>
    </w:p>
    <w:sectPr w:rsidR="00334793" w:rsidRPr="003716A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793"/>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2D00"/>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4B85"/>
    <w:rsid w:val="00264FFF"/>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4793"/>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16A1"/>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28A8"/>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1C2E"/>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4256"/>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0DA1"/>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371</Words>
  <Characters>2119</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2016-12-28T15:47:00Z</dcterms:created>
  <dcterms:modified xsi:type="dcterms:W3CDTF">2016-12-28T21:21:00Z</dcterms:modified>
</cp:coreProperties>
</file>