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BB" w:rsidRPr="00AA3DB4" w:rsidRDefault="000402BB" w:rsidP="000402BB">
      <w:pPr>
        <w:jc w:val="center"/>
        <w:rPr>
          <w:rFonts w:cs="Akhbar MT" w:hint="cs"/>
          <w:b/>
          <w:bCs/>
          <w:sz w:val="36"/>
          <w:szCs w:val="36"/>
          <w:rtl/>
        </w:rPr>
      </w:pPr>
      <w:bookmarkStart w:id="0" w:name="_GoBack"/>
      <w:r w:rsidRPr="00AA3DB4">
        <w:rPr>
          <w:rFonts w:cs="Akhbar MT" w:hint="cs"/>
          <w:b/>
          <w:bCs/>
          <w:sz w:val="36"/>
          <w:szCs w:val="36"/>
          <w:rtl/>
        </w:rPr>
        <w:t>يدخل الجنة.. رغم معاصيه</w:t>
      </w:r>
    </w:p>
    <w:bookmarkEnd w:id="0"/>
    <w:p w:rsidR="000402BB" w:rsidRDefault="000402BB" w:rsidP="000402BB">
      <w:pPr>
        <w:ind w:firstLine="284"/>
        <w:jc w:val="lowKashida"/>
        <w:rPr>
          <w:rFonts w:cs="Akhbar MT" w:hint="cs"/>
          <w:szCs w:val="30"/>
          <w:rtl/>
        </w:rPr>
      </w:pPr>
      <w:r>
        <w:rPr>
          <w:rFonts w:cs="Akhbar MT" w:hint="cs"/>
          <w:szCs w:val="30"/>
          <w:rtl/>
        </w:rPr>
        <w:t xml:space="preserve">عن أنس رضى الله عنه عن نبى الله </w:t>
      </w:r>
      <w:r>
        <w:rPr>
          <w:rFonts w:cs="Akhbar MT"/>
          <w:sz w:val="44"/>
          <w:szCs w:val="44"/>
        </w:rPr>
        <w:sym w:font="AGA Arabesque" w:char="F072"/>
      </w:r>
      <w:r>
        <w:rPr>
          <w:rFonts w:cs="Akhbar MT" w:hint="cs"/>
          <w:szCs w:val="30"/>
          <w:rtl/>
        </w:rPr>
        <w:t xml:space="preserve"> قال: </w:t>
      </w:r>
      <w:r w:rsidRPr="009F2FA9">
        <w:rPr>
          <w:szCs w:val="30"/>
          <w:rtl/>
        </w:rPr>
        <w:t>"</w:t>
      </w:r>
      <w:r>
        <w:rPr>
          <w:rFonts w:cs="Akhbar MT" w:hint="cs"/>
          <w:szCs w:val="30"/>
          <w:rtl/>
        </w:rPr>
        <w:t xml:space="preserve"> رجلان سلكا مفازة، عابد، والآخر به رهق ـ أى ذو معاصى ـ فعطش العابد حتى سقط، فجعل صاحبه ينظر إليه وهو صريع فقال: والله إن مات هذا العبد الصالح عطشا، ومعى ماء لا أصيب من الله خيرا أبدا، ولئن سقيته مائى لأموتَنَّ، فتوكل على الله وعزم فرشَّ من مائه وسقاه فضله، فقام فقطع المفازة. فيوقف الذى به رهق للحساب فيؤمر به إلى النار، فتسوقه الملائكة، فيرى العابد فيقول: يا فلان أما تعرفنى</w:t>
      </w:r>
      <w:r w:rsidRPr="000C2C03">
        <w:rPr>
          <w:szCs w:val="30"/>
          <w:rtl/>
        </w:rPr>
        <w:t>؟</w:t>
      </w:r>
      <w:r>
        <w:rPr>
          <w:rFonts w:cs="Akhbar MT" w:hint="cs"/>
          <w:szCs w:val="30"/>
          <w:rtl/>
        </w:rPr>
        <w:t xml:space="preserve"> فيقول: ومن أنت</w:t>
      </w:r>
      <w:r w:rsidRPr="000C2C03">
        <w:rPr>
          <w:szCs w:val="30"/>
          <w:rtl/>
        </w:rPr>
        <w:t>؟</w:t>
      </w:r>
      <w:r>
        <w:rPr>
          <w:rFonts w:cs="Akhbar MT" w:hint="cs"/>
          <w:szCs w:val="30"/>
          <w:rtl/>
        </w:rPr>
        <w:t xml:space="preserve"> فيقول: أنا فلان الذى آثرتك على نفسى يوم المفازة. فيقول: بلى أعرفك، فيقول للملائكة قفوا. فيقفون، فيجئ حتى يقف فيدعو ربه عز وجل فيقول: يارب قد عرفتَ يده عندى وكيف آثرنى على نفسه، يارب: هبه لى. فيقول: هو لك، فيجئ قيأخذ بيد أخيه فيدخله الجنة</w:t>
      </w:r>
      <w:r w:rsidRPr="000C2C03">
        <w:rPr>
          <w:szCs w:val="30"/>
          <w:rtl/>
        </w:rPr>
        <w:t>"</w:t>
      </w:r>
      <w:r>
        <w:rPr>
          <w:rFonts w:cs="Akhbar MT" w:hint="cs"/>
          <w:szCs w:val="30"/>
          <w:rtl/>
        </w:rPr>
        <w:t xml:space="preserve"> رواه الطبرانى، والبيهقى، والمنذرى.</w:t>
      </w:r>
    </w:p>
    <w:p w:rsidR="00E65BD8" w:rsidRDefault="00E65BD8"/>
    <w:sectPr w:rsidR="00E6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5C"/>
    <w:rsid w:val="00000F27"/>
    <w:rsid w:val="0002087E"/>
    <w:rsid w:val="000402BB"/>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7629"/>
    <w:rsid w:val="004E325E"/>
    <w:rsid w:val="004E3A5F"/>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0315C"/>
    <w:rsid w:val="00C14DAA"/>
    <w:rsid w:val="00C240D9"/>
    <w:rsid w:val="00C26A25"/>
    <w:rsid w:val="00C30380"/>
    <w:rsid w:val="00C35E84"/>
    <w:rsid w:val="00C66DAE"/>
    <w:rsid w:val="00C76E12"/>
    <w:rsid w:val="00C905CC"/>
    <w:rsid w:val="00CA17E5"/>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FA056-41AB-49E5-AAFA-F7EF669F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BB"/>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2019-05-04T21:56:00Z</dcterms:created>
  <dcterms:modified xsi:type="dcterms:W3CDTF">2019-05-04T21:57:00Z</dcterms:modified>
</cp:coreProperties>
</file>